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81ED9" w14:textId="459AE15D" w:rsidR="00F12B96" w:rsidRDefault="00541E99" w:rsidP="00F12B96">
      <w:pPr>
        <w:rPr>
          <w:rFonts w:eastAsia="Times New Roman" w:cstheme="minorHAnsi"/>
          <w:b/>
          <w:bCs/>
          <w:color w:val="000000"/>
          <w:sz w:val="28"/>
          <w:szCs w:val="28"/>
          <w:lang w:eastAsia="fr-CA"/>
        </w:rPr>
      </w:pPr>
      <w:r>
        <w:rPr>
          <w:rFonts w:eastAsia="Times New Roman" w:cstheme="minorHAnsi"/>
          <w:b/>
          <w:bCs/>
          <w:color w:val="000000"/>
          <w:sz w:val="28"/>
          <w:szCs w:val="28"/>
          <w:lang w:eastAsia="fr-CA"/>
        </w:rPr>
        <w:t>M</w:t>
      </w:r>
      <w:r w:rsidR="00F12B96" w:rsidRPr="00C11822">
        <w:rPr>
          <w:rFonts w:eastAsia="Times New Roman" w:cstheme="minorHAnsi"/>
          <w:b/>
          <w:bCs/>
          <w:color w:val="000000"/>
          <w:sz w:val="28"/>
          <w:szCs w:val="28"/>
          <w:lang w:eastAsia="fr-CA"/>
        </w:rPr>
        <w:t xml:space="preserve">otion pour la liberté intellectuelle </w:t>
      </w:r>
      <w:r w:rsidR="00364EB1" w:rsidRPr="00C11822">
        <w:rPr>
          <w:rFonts w:eastAsia="Times New Roman" w:cstheme="minorHAnsi"/>
          <w:b/>
          <w:bCs/>
          <w:color w:val="000000"/>
          <w:sz w:val="28"/>
          <w:szCs w:val="28"/>
          <w:lang w:eastAsia="fr-CA"/>
        </w:rPr>
        <w:t>en bibliothèques publiques</w:t>
      </w:r>
    </w:p>
    <w:p w14:paraId="3D343037" w14:textId="3BD42F8B" w:rsidR="00F12B96" w:rsidRDefault="00F12B96" w:rsidP="00F12B96">
      <w:pPr>
        <w:rPr>
          <w:rFonts w:eastAsia="Times New Roman" w:cstheme="minorHAnsi"/>
          <w:color w:val="000000"/>
          <w:sz w:val="22"/>
          <w:szCs w:val="22"/>
          <w:lang w:eastAsia="fr-CA"/>
        </w:rPr>
      </w:pPr>
      <w:r w:rsidRPr="00C11822">
        <w:rPr>
          <w:rFonts w:eastAsia="Times New Roman" w:cstheme="minorHAnsi"/>
          <w:color w:val="000000"/>
          <w:sz w:val="22"/>
          <w:szCs w:val="22"/>
          <w:lang w:eastAsia="fr-CA"/>
        </w:rPr>
        <w:t> </w:t>
      </w:r>
    </w:p>
    <w:p w14:paraId="0903F592" w14:textId="77777777" w:rsidR="008C5430" w:rsidRPr="00C11822" w:rsidRDefault="008C5430" w:rsidP="00F12B96">
      <w:pPr>
        <w:rPr>
          <w:rFonts w:eastAsia="Times New Roman" w:cstheme="minorHAnsi"/>
          <w:color w:val="000000"/>
          <w:sz w:val="22"/>
          <w:szCs w:val="22"/>
          <w:lang w:eastAsia="fr-CA"/>
        </w:rPr>
      </w:pPr>
    </w:p>
    <w:p w14:paraId="37E54F51" w14:textId="7CD2E92F" w:rsidR="00F12B96" w:rsidRPr="00C11822" w:rsidRDefault="00F12B96" w:rsidP="00F12B96">
      <w:pPr>
        <w:rPr>
          <w:rFonts w:eastAsia="Times New Roman" w:cstheme="minorHAnsi"/>
          <w:color w:val="000000"/>
          <w:sz w:val="22"/>
          <w:szCs w:val="22"/>
          <w:lang w:eastAsia="fr-CA"/>
        </w:rPr>
      </w:pPr>
      <w:r w:rsidRPr="00C11822">
        <w:rPr>
          <w:rFonts w:eastAsia="Times New Roman" w:cstheme="minorHAnsi"/>
          <w:b/>
          <w:bCs/>
          <w:color w:val="000000"/>
          <w:sz w:val="22"/>
          <w:szCs w:val="22"/>
          <w:lang w:eastAsia="fr-CA"/>
        </w:rPr>
        <w:t>Attendu que</w:t>
      </w:r>
      <w:r w:rsidRPr="00C11822">
        <w:rPr>
          <w:rFonts w:eastAsia="Times New Roman" w:cstheme="minorHAnsi"/>
          <w:color w:val="000000"/>
          <w:sz w:val="22"/>
          <w:szCs w:val="22"/>
          <w:lang w:eastAsia="fr-CA"/>
        </w:rPr>
        <w:t xml:space="preserve"> le </w:t>
      </w:r>
      <w:hyperlink r:id="rId9" w:history="1">
        <w:r w:rsidRPr="00C11822">
          <w:rPr>
            <w:rStyle w:val="Lienhypertexte"/>
            <w:rFonts w:eastAsia="Times New Roman" w:cstheme="minorHAnsi"/>
            <w:sz w:val="22"/>
            <w:szCs w:val="22"/>
            <w:lang w:eastAsia="fr-CA"/>
          </w:rPr>
          <w:t xml:space="preserve">Manifeste de l’UNESCO sur la </w:t>
        </w:r>
        <w:r w:rsidR="008F5737" w:rsidRPr="00C11822">
          <w:rPr>
            <w:rStyle w:val="Lienhypertexte"/>
            <w:rFonts w:eastAsia="Times New Roman" w:cstheme="minorHAnsi"/>
            <w:sz w:val="22"/>
            <w:szCs w:val="22"/>
            <w:lang w:eastAsia="fr-CA"/>
          </w:rPr>
          <w:t>b</w:t>
        </w:r>
        <w:r w:rsidRPr="00C11822">
          <w:rPr>
            <w:rStyle w:val="Lienhypertexte"/>
            <w:rFonts w:eastAsia="Times New Roman" w:cstheme="minorHAnsi"/>
            <w:sz w:val="22"/>
            <w:szCs w:val="22"/>
            <w:lang w:eastAsia="fr-CA"/>
          </w:rPr>
          <w:t>ibliothèque publique</w:t>
        </w:r>
      </w:hyperlink>
      <w:r w:rsidRPr="00C11822">
        <w:rPr>
          <w:rFonts w:eastAsia="Times New Roman" w:cstheme="minorHAnsi"/>
          <w:color w:val="000000"/>
          <w:sz w:val="22"/>
          <w:szCs w:val="22"/>
          <w:lang w:eastAsia="fr-CA"/>
        </w:rPr>
        <w:t xml:space="preserve"> stipule que la bibliothèque publique est un centre d’information de proximité;</w:t>
      </w:r>
    </w:p>
    <w:p w14:paraId="48C92A5B" w14:textId="77777777" w:rsidR="00F12B96" w:rsidRPr="00C11822" w:rsidRDefault="00F12B96" w:rsidP="00F12B96">
      <w:pPr>
        <w:rPr>
          <w:rFonts w:eastAsia="Times New Roman" w:cstheme="minorHAnsi"/>
          <w:color w:val="000000"/>
          <w:sz w:val="22"/>
          <w:szCs w:val="22"/>
          <w:lang w:eastAsia="fr-CA"/>
        </w:rPr>
      </w:pPr>
    </w:p>
    <w:p w14:paraId="0C39C880" w14:textId="166D6C0B" w:rsidR="00F12B96" w:rsidRDefault="00F12B96" w:rsidP="00F12B96">
      <w:pPr>
        <w:rPr>
          <w:rFonts w:eastAsia="Times New Roman" w:cstheme="minorHAnsi"/>
          <w:color w:val="000000"/>
          <w:sz w:val="22"/>
          <w:szCs w:val="22"/>
          <w:lang w:eastAsia="fr-CA"/>
        </w:rPr>
      </w:pPr>
      <w:r w:rsidRPr="00C11822">
        <w:rPr>
          <w:rFonts w:eastAsia="Times New Roman" w:cstheme="minorHAnsi"/>
          <w:b/>
          <w:bCs/>
          <w:color w:val="000000"/>
          <w:sz w:val="22"/>
          <w:szCs w:val="22"/>
          <w:lang w:eastAsia="fr-CA"/>
        </w:rPr>
        <w:t>Attendu que</w:t>
      </w:r>
      <w:r w:rsidRPr="00C11822">
        <w:rPr>
          <w:rFonts w:eastAsia="Times New Roman" w:cstheme="minorHAnsi"/>
          <w:color w:val="000000"/>
          <w:sz w:val="22"/>
          <w:szCs w:val="22"/>
          <w:lang w:eastAsia="fr-CA"/>
        </w:rPr>
        <w:t xml:space="preserve"> la Bibliothèque publique met à disposition de ses usagers une grande diversité de savoirs et d'informations;</w:t>
      </w:r>
    </w:p>
    <w:p w14:paraId="353473DA" w14:textId="77777777" w:rsidR="002F2F31" w:rsidRDefault="002F2F31" w:rsidP="00F12B96">
      <w:pPr>
        <w:rPr>
          <w:rFonts w:eastAsia="Times New Roman" w:cstheme="minorHAnsi"/>
          <w:color w:val="000000"/>
          <w:sz w:val="22"/>
          <w:szCs w:val="22"/>
          <w:lang w:eastAsia="fr-CA"/>
        </w:rPr>
      </w:pPr>
    </w:p>
    <w:p w14:paraId="08CF626B" w14:textId="5ADBC5C1" w:rsidR="002F2F31" w:rsidRDefault="002F2F31" w:rsidP="00F12B96">
      <w:pPr>
        <w:rPr>
          <w:rFonts w:eastAsia="Times New Roman" w:cstheme="minorHAnsi"/>
          <w:color w:val="000000"/>
          <w:sz w:val="22"/>
          <w:szCs w:val="22"/>
          <w:lang w:eastAsia="fr-CA"/>
        </w:rPr>
      </w:pPr>
      <w:r w:rsidRPr="002F2F31">
        <w:rPr>
          <w:rFonts w:eastAsia="Times New Roman" w:cstheme="minorHAnsi"/>
          <w:b/>
          <w:bCs/>
          <w:color w:val="000000"/>
          <w:sz w:val="22"/>
          <w:szCs w:val="22"/>
          <w:lang w:eastAsia="fr-CA"/>
        </w:rPr>
        <w:t>Attendu que</w:t>
      </w:r>
      <w:r w:rsidRPr="002F2F31">
        <w:rPr>
          <w:rFonts w:eastAsia="Times New Roman" w:cstheme="minorHAnsi"/>
          <w:color w:val="000000"/>
          <w:sz w:val="22"/>
          <w:szCs w:val="22"/>
          <w:lang w:eastAsia="fr-CA"/>
        </w:rPr>
        <w:t xml:space="preserve"> la Bibliothèque publique offre des œuvres et des documents reflétant différents points de vue qui sont eux-mêmes le reflet du moment de l’Histoire auxquels ils appartiennent</w:t>
      </w:r>
      <w:r w:rsidR="00A25B6D">
        <w:rPr>
          <w:rFonts w:eastAsia="Times New Roman" w:cstheme="minorHAnsi"/>
          <w:color w:val="000000"/>
          <w:sz w:val="22"/>
          <w:szCs w:val="22"/>
          <w:lang w:eastAsia="fr-CA"/>
        </w:rPr>
        <w:t>;</w:t>
      </w:r>
    </w:p>
    <w:p w14:paraId="2AEE1C19" w14:textId="77777777" w:rsidR="00F12B96" w:rsidRPr="00C11822" w:rsidRDefault="00F12B96" w:rsidP="00F12B96">
      <w:pPr>
        <w:rPr>
          <w:rFonts w:eastAsia="Times New Roman" w:cstheme="minorHAnsi"/>
          <w:b/>
          <w:bCs/>
          <w:color w:val="000000"/>
          <w:sz w:val="22"/>
          <w:szCs w:val="22"/>
          <w:lang w:eastAsia="fr-CA"/>
        </w:rPr>
      </w:pPr>
    </w:p>
    <w:p w14:paraId="634C806E" w14:textId="637FE07E" w:rsidR="00F12B96" w:rsidRPr="00C11822" w:rsidRDefault="00F12B96" w:rsidP="00F12B96">
      <w:pPr>
        <w:rPr>
          <w:rFonts w:eastAsia="Times New Roman" w:cstheme="minorHAnsi"/>
          <w:color w:val="000000"/>
          <w:sz w:val="22"/>
          <w:szCs w:val="22"/>
          <w:lang w:eastAsia="fr-CA"/>
        </w:rPr>
      </w:pPr>
      <w:r w:rsidRPr="00C11822">
        <w:rPr>
          <w:rFonts w:eastAsia="Times New Roman" w:cstheme="minorHAnsi"/>
          <w:b/>
          <w:bCs/>
          <w:color w:val="000000"/>
          <w:sz w:val="22"/>
          <w:szCs w:val="22"/>
          <w:lang w:eastAsia="fr-CA"/>
        </w:rPr>
        <w:t>Attendu que</w:t>
      </w:r>
      <w:r w:rsidRPr="00C11822">
        <w:rPr>
          <w:rFonts w:eastAsia="Times New Roman" w:cstheme="minorHAnsi"/>
          <w:color w:val="000000"/>
          <w:sz w:val="22"/>
          <w:szCs w:val="22"/>
          <w:lang w:eastAsia="fr-CA"/>
        </w:rPr>
        <w:t xml:space="preserve"> la Bibliothèque publique est une composante essentielle des sociétés de la connaissance, qui s'adapte en permanence aux nouveaux moyens de communication pour remplir ses missions : fournir un accès universel à l'information et en favoriser l’appropriation par </w:t>
      </w:r>
      <w:r w:rsidR="00B7238D" w:rsidRPr="00C11822">
        <w:rPr>
          <w:rFonts w:eastAsia="Times New Roman" w:cstheme="minorHAnsi"/>
          <w:color w:val="000000"/>
          <w:sz w:val="22"/>
          <w:szCs w:val="22"/>
          <w:lang w:eastAsia="fr-CA"/>
        </w:rPr>
        <w:t xml:space="preserve">toutes et par </w:t>
      </w:r>
      <w:r w:rsidRPr="00C11822">
        <w:rPr>
          <w:rFonts w:eastAsia="Times New Roman" w:cstheme="minorHAnsi"/>
          <w:color w:val="000000"/>
          <w:sz w:val="22"/>
          <w:szCs w:val="22"/>
          <w:lang w:eastAsia="fr-CA"/>
        </w:rPr>
        <w:t>tous;</w:t>
      </w:r>
    </w:p>
    <w:p w14:paraId="46854BA5" w14:textId="77777777" w:rsidR="00F12B96" w:rsidRPr="00C11822" w:rsidRDefault="00F12B96" w:rsidP="00F12B96">
      <w:pPr>
        <w:rPr>
          <w:rFonts w:eastAsia="Times New Roman" w:cstheme="minorHAnsi"/>
          <w:color w:val="000000"/>
          <w:sz w:val="22"/>
          <w:szCs w:val="22"/>
          <w:lang w:eastAsia="fr-CA"/>
        </w:rPr>
      </w:pPr>
    </w:p>
    <w:p w14:paraId="3C229A39" w14:textId="588063C5" w:rsidR="00AD5C75" w:rsidRPr="00C11822" w:rsidRDefault="00F12B96" w:rsidP="00AD5C75">
      <w:pPr>
        <w:rPr>
          <w:rFonts w:eastAsia="Times New Roman" w:cstheme="minorHAnsi"/>
          <w:color w:val="000000"/>
          <w:sz w:val="22"/>
          <w:szCs w:val="22"/>
          <w:lang w:eastAsia="fr-CA"/>
        </w:rPr>
      </w:pPr>
      <w:r w:rsidRPr="00C11822">
        <w:rPr>
          <w:rFonts w:eastAsia="Times New Roman" w:cstheme="minorHAnsi"/>
          <w:b/>
          <w:bCs/>
          <w:color w:val="000000"/>
          <w:sz w:val="22"/>
          <w:szCs w:val="22"/>
          <w:lang w:eastAsia="fr-CA"/>
        </w:rPr>
        <w:t>Attendu que</w:t>
      </w:r>
      <w:r w:rsidRPr="00C11822">
        <w:rPr>
          <w:rFonts w:eastAsia="Times New Roman" w:cstheme="minorHAnsi"/>
          <w:color w:val="000000"/>
          <w:sz w:val="22"/>
          <w:szCs w:val="22"/>
          <w:lang w:eastAsia="fr-CA"/>
        </w:rPr>
        <w:t xml:space="preserve"> la Bibliothèque publique offre au public un espace accessible pour la production de connaissances, le partage et l'échange d'informations et de culture, et la promotion de l'engagement citoyen</w:t>
      </w:r>
      <w:r w:rsidR="00782C69">
        <w:rPr>
          <w:rFonts w:eastAsia="Times New Roman" w:cstheme="minorHAnsi"/>
          <w:color w:val="000000"/>
          <w:sz w:val="22"/>
          <w:szCs w:val="22"/>
          <w:lang w:eastAsia="fr-CA"/>
        </w:rPr>
        <w:t>;</w:t>
      </w:r>
    </w:p>
    <w:p w14:paraId="16835B7F" w14:textId="77777777" w:rsidR="00AD5C75" w:rsidRPr="00C11822" w:rsidRDefault="00AD5C75" w:rsidP="00AD5C75">
      <w:pPr>
        <w:rPr>
          <w:rFonts w:eastAsia="Times New Roman" w:cstheme="minorHAnsi"/>
          <w:color w:val="000000"/>
          <w:sz w:val="22"/>
          <w:szCs w:val="22"/>
          <w:lang w:eastAsia="fr-CA"/>
        </w:rPr>
      </w:pPr>
    </w:p>
    <w:p w14:paraId="4859C1FF" w14:textId="77777777" w:rsidR="00AD5C75" w:rsidRPr="00C11822" w:rsidRDefault="00AD5C75" w:rsidP="00AD5C75">
      <w:pPr>
        <w:rPr>
          <w:rFonts w:eastAsia="Times New Roman" w:cstheme="minorHAnsi"/>
          <w:color w:val="000000"/>
          <w:sz w:val="22"/>
          <w:szCs w:val="22"/>
          <w:lang w:eastAsia="fr-CA"/>
        </w:rPr>
      </w:pPr>
      <w:r w:rsidRPr="00C11822">
        <w:rPr>
          <w:rFonts w:eastAsia="Times New Roman" w:cstheme="minorHAnsi"/>
          <w:color w:val="000000"/>
          <w:sz w:val="22"/>
          <w:szCs w:val="22"/>
          <w:lang w:eastAsia="fr-CA"/>
        </w:rPr>
        <w:t>La bibliothèque est un bien collectif et un lieu où se développe une relation aux savoirs faite d’exploration, d’échange, de connaissances, de culture et d’enrichissement.</w:t>
      </w:r>
    </w:p>
    <w:p w14:paraId="36742995" w14:textId="77777777" w:rsidR="00AD5C75" w:rsidRPr="00C11822" w:rsidRDefault="00AD5C75" w:rsidP="00AD5C75">
      <w:pPr>
        <w:rPr>
          <w:rFonts w:eastAsia="Times New Roman" w:cstheme="minorHAnsi"/>
          <w:color w:val="000000"/>
          <w:sz w:val="22"/>
          <w:szCs w:val="22"/>
          <w:lang w:eastAsia="fr-CA"/>
        </w:rPr>
      </w:pPr>
    </w:p>
    <w:p w14:paraId="216BF9B8" w14:textId="77777777" w:rsidR="00AD5C75" w:rsidRPr="00C11822" w:rsidRDefault="00AD5C75" w:rsidP="00AD5C75">
      <w:pPr>
        <w:rPr>
          <w:rFonts w:eastAsia="Times New Roman" w:cstheme="minorHAnsi"/>
          <w:color w:val="000000"/>
          <w:sz w:val="22"/>
          <w:szCs w:val="22"/>
          <w:lang w:eastAsia="fr-CA"/>
        </w:rPr>
      </w:pPr>
      <w:r w:rsidRPr="00C11822">
        <w:rPr>
          <w:rFonts w:eastAsia="Times New Roman" w:cstheme="minorHAnsi"/>
          <w:color w:val="000000"/>
          <w:sz w:val="22"/>
          <w:szCs w:val="22"/>
          <w:lang w:eastAsia="fr-CA"/>
        </w:rPr>
        <w:t>En fournissant le lieu, les ressources et le personnel apte à les soutenir, la bibliothèque permet à tous les individus, tout au long de leur vie et peu importe leur âge, leur statut social et leur provenance, de se former et de combler leurs besoins de connaissances, d’information et de perfectionnement. La bibliothèque est au cœur de la vie des gens.</w:t>
      </w:r>
    </w:p>
    <w:p w14:paraId="4657D159" w14:textId="77777777" w:rsidR="00AD5C75" w:rsidRPr="00C11822" w:rsidRDefault="00AD5C75" w:rsidP="00AD5C75">
      <w:pPr>
        <w:rPr>
          <w:rFonts w:eastAsia="Times New Roman" w:cstheme="minorHAnsi"/>
          <w:color w:val="000000"/>
          <w:sz w:val="22"/>
          <w:szCs w:val="22"/>
          <w:lang w:eastAsia="fr-CA"/>
        </w:rPr>
      </w:pPr>
    </w:p>
    <w:p w14:paraId="32072471" w14:textId="77777777" w:rsidR="00AD5C75" w:rsidRPr="00C11822" w:rsidRDefault="00AD5C75" w:rsidP="00AD5C75">
      <w:pPr>
        <w:rPr>
          <w:rFonts w:eastAsia="Times New Roman" w:cstheme="minorHAnsi"/>
          <w:color w:val="000000"/>
          <w:sz w:val="22"/>
          <w:szCs w:val="22"/>
          <w:lang w:eastAsia="fr-CA"/>
        </w:rPr>
      </w:pPr>
      <w:r w:rsidRPr="00C11822">
        <w:rPr>
          <w:rFonts w:eastAsia="Times New Roman" w:cstheme="minorHAnsi"/>
          <w:color w:val="000000"/>
          <w:sz w:val="22"/>
          <w:szCs w:val="22"/>
          <w:lang w:eastAsia="fr-CA"/>
        </w:rPr>
        <w:t>Qu’elle soit publique, en milieu professionnel ou d’enseignement, la bibliothèque occupe une place fondamentale dans sa communauté et elle agit comme force motrice de développement social, économique et culturel. Elle est cette porte toujours accessible et ouverte sur le monde.</w:t>
      </w:r>
    </w:p>
    <w:p w14:paraId="570DC61C" w14:textId="77777777" w:rsidR="00AD5C75" w:rsidRPr="00C11822" w:rsidRDefault="00AD5C75" w:rsidP="00AD5C75">
      <w:pPr>
        <w:rPr>
          <w:rFonts w:eastAsia="Times New Roman" w:cstheme="minorHAnsi"/>
          <w:color w:val="000000"/>
          <w:sz w:val="22"/>
          <w:szCs w:val="22"/>
          <w:lang w:eastAsia="fr-CA"/>
        </w:rPr>
      </w:pPr>
    </w:p>
    <w:p w14:paraId="4464E939" w14:textId="1A626B26" w:rsidR="00AD5C75" w:rsidRPr="00C11822" w:rsidRDefault="00AD5C75" w:rsidP="00AD5C75">
      <w:pPr>
        <w:rPr>
          <w:rFonts w:eastAsia="Times New Roman" w:cstheme="minorHAnsi"/>
          <w:color w:val="000000"/>
          <w:sz w:val="22"/>
          <w:szCs w:val="22"/>
          <w:lang w:eastAsia="fr-CA"/>
        </w:rPr>
      </w:pPr>
      <w:r w:rsidRPr="00C11822">
        <w:rPr>
          <w:rFonts w:eastAsia="Times New Roman" w:cstheme="minorHAnsi"/>
          <w:color w:val="000000"/>
          <w:sz w:val="22"/>
          <w:szCs w:val="22"/>
          <w:lang w:eastAsia="fr-CA"/>
        </w:rPr>
        <w:t xml:space="preserve">Comme le proclame l’UNESCO </w:t>
      </w:r>
      <w:r w:rsidR="00434160" w:rsidRPr="00C11822">
        <w:rPr>
          <w:rFonts w:eastAsia="Times New Roman" w:cstheme="minorHAnsi"/>
          <w:color w:val="000000"/>
          <w:sz w:val="22"/>
          <w:szCs w:val="22"/>
          <w:lang w:eastAsia="fr-CA"/>
        </w:rPr>
        <w:t>ainsi que</w:t>
      </w:r>
      <w:r w:rsidRPr="00C11822">
        <w:rPr>
          <w:rFonts w:eastAsia="Times New Roman" w:cstheme="minorHAnsi"/>
          <w:color w:val="000000"/>
          <w:sz w:val="22"/>
          <w:szCs w:val="22"/>
          <w:lang w:eastAsia="fr-CA"/>
        </w:rPr>
        <w:t xml:space="preserve"> la Table permanente de concertation des bibliothèques québécoises dans la Déclaration des bibliothèques québécoises, la raison d’être de la bibliothèque est d’assurer un « accès libre et illimité à la connaissance, la pensée, la culture et l’information », notamment grâce à la gratuité.</w:t>
      </w:r>
    </w:p>
    <w:p w14:paraId="79CE87C4" w14:textId="77777777" w:rsidR="00F12B96" w:rsidRPr="00C11822" w:rsidRDefault="00F12B96" w:rsidP="00F12B96">
      <w:pPr>
        <w:rPr>
          <w:rFonts w:eastAsia="Times New Roman" w:cstheme="minorHAnsi"/>
          <w:color w:val="000000"/>
          <w:sz w:val="22"/>
          <w:szCs w:val="22"/>
          <w:lang w:eastAsia="fr-CA"/>
        </w:rPr>
      </w:pPr>
      <w:r w:rsidRPr="00C11822">
        <w:rPr>
          <w:rFonts w:eastAsia="Times New Roman" w:cstheme="minorHAnsi"/>
          <w:color w:val="000000"/>
          <w:sz w:val="22"/>
          <w:szCs w:val="22"/>
          <w:lang w:eastAsia="fr-CA"/>
        </w:rPr>
        <w:t> </w:t>
      </w:r>
    </w:p>
    <w:p w14:paraId="033B6B9C" w14:textId="2B989F16" w:rsidR="00F12B96" w:rsidRPr="00C11822" w:rsidRDefault="00F12B96" w:rsidP="00F12B96">
      <w:pPr>
        <w:rPr>
          <w:rFonts w:eastAsia="Times New Roman" w:cstheme="minorHAnsi"/>
          <w:color w:val="000000"/>
          <w:sz w:val="22"/>
          <w:szCs w:val="22"/>
          <w:lang w:eastAsia="fr-CA"/>
        </w:rPr>
      </w:pPr>
      <w:r w:rsidRPr="00C11822">
        <w:rPr>
          <w:rFonts w:eastAsia="Times New Roman" w:cstheme="minorHAnsi"/>
          <w:b/>
          <w:bCs/>
          <w:color w:val="000000"/>
          <w:sz w:val="22"/>
          <w:szCs w:val="22"/>
          <w:lang w:eastAsia="fr-CA"/>
        </w:rPr>
        <w:t>Attendu que</w:t>
      </w:r>
      <w:r w:rsidRPr="00C11822">
        <w:rPr>
          <w:rFonts w:eastAsia="Times New Roman" w:cstheme="minorHAnsi"/>
          <w:color w:val="000000"/>
          <w:sz w:val="22"/>
          <w:szCs w:val="22"/>
          <w:lang w:eastAsia="fr-CA"/>
        </w:rPr>
        <w:t xml:space="preserve"> le même Manifeste </w:t>
      </w:r>
      <w:r w:rsidR="00766C74" w:rsidRPr="00C11822">
        <w:rPr>
          <w:rFonts w:eastAsia="Times New Roman" w:cstheme="minorHAnsi"/>
          <w:color w:val="000000"/>
          <w:sz w:val="22"/>
          <w:szCs w:val="22"/>
          <w:lang w:eastAsia="fr-CA"/>
        </w:rPr>
        <w:t xml:space="preserve">de l’UNESCO </w:t>
      </w:r>
      <w:r w:rsidRPr="00C11822">
        <w:rPr>
          <w:rFonts w:eastAsia="Times New Roman" w:cstheme="minorHAnsi"/>
          <w:color w:val="000000"/>
          <w:sz w:val="22"/>
          <w:szCs w:val="22"/>
          <w:lang w:eastAsia="fr-CA"/>
        </w:rPr>
        <w:t>déclare que les collections et les services ne doivent être soumis à aucune forme de censure idéologique, politique ou religieuse, ni à aucune pression commerciale;</w:t>
      </w:r>
    </w:p>
    <w:p w14:paraId="199BE776" w14:textId="77777777" w:rsidR="00F12B96" w:rsidRPr="00C11822" w:rsidRDefault="00F12B96" w:rsidP="00F12B96">
      <w:pPr>
        <w:rPr>
          <w:rFonts w:eastAsia="Times New Roman" w:cstheme="minorHAnsi"/>
          <w:color w:val="000000"/>
          <w:sz w:val="22"/>
          <w:szCs w:val="22"/>
          <w:lang w:eastAsia="fr-CA"/>
        </w:rPr>
      </w:pPr>
      <w:r w:rsidRPr="00C11822">
        <w:rPr>
          <w:rFonts w:eastAsia="Times New Roman" w:cstheme="minorHAnsi"/>
          <w:color w:val="000000"/>
          <w:sz w:val="22"/>
          <w:szCs w:val="22"/>
          <w:lang w:eastAsia="fr-CA"/>
        </w:rPr>
        <w:t> </w:t>
      </w:r>
    </w:p>
    <w:p w14:paraId="0D0B5EA8" w14:textId="6AC9B40C" w:rsidR="00F12B96" w:rsidRPr="00C11822" w:rsidRDefault="00F12B96" w:rsidP="00F12B96">
      <w:pPr>
        <w:rPr>
          <w:rFonts w:eastAsia="Times New Roman" w:cstheme="minorHAnsi"/>
          <w:color w:val="000000"/>
          <w:sz w:val="22"/>
          <w:szCs w:val="22"/>
          <w:lang w:eastAsia="fr-CA"/>
        </w:rPr>
      </w:pPr>
      <w:r w:rsidRPr="00C11822">
        <w:rPr>
          <w:rFonts w:eastAsia="Times New Roman" w:cstheme="minorHAnsi"/>
          <w:b/>
          <w:bCs/>
          <w:color w:val="000000"/>
          <w:sz w:val="22"/>
          <w:szCs w:val="22"/>
          <w:lang w:eastAsia="fr-CA"/>
        </w:rPr>
        <w:t>Attendu que</w:t>
      </w:r>
      <w:r w:rsidRPr="00C11822">
        <w:rPr>
          <w:rFonts w:eastAsia="Times New Roman" w:cstheme="minorHAnsi"/>
          <w:color w:val="000000"/>
          <w:sz w:val="22"/>
          <w:szCs w:val="22"/>
          <w:lang w:eastAsia="fr-CA"/>
        </w:rPr>
        <w:t> plusieurs situations, partout à travers le monde, laisse</w:t>
      </w:r>
      <w:r w:rsidR="00A25B6D">
        <w:rPr>
          <w:rFonts w:eastAsia="Times New Roman" w:cstheme="minorHAnsi"/>
          <w:color w:val="000000"/>
          <w:sz w:val="22"/>
          <w:szCs w:val="22"/>
          <w:lang w:eastAsia="fr-CA"/>
        </w:rPr>
        <w:t>nt</w:t>
      </w:r>
      <w:r w:rsidRPr="00C11822">
        <w:rPr>
          <w:rFonts w:eastAsia="Times New Roman" w:cstheme="minorHAnsi"/>
          <w:color w:val="000000"/>
          <w:sz w:val="22"/>
          <w:szCs w:val="22"/>
          <w:lang w:eastAsia="fr-CA"/>
        </w:rPr>
        <w:t xml:space="preserve"> craindre pour le rôle fondamental des bibliothèques de diffuser des contenus diversifiés</w:t>
      </w:r>
      <w:r w:rsidR="009D4ACE" w:rsidRPr="00C11822">
        <w:rPr>
          <w:rFonts w:eastAsia="Times New Roman" w:cstheme="minorHAnsi"/>
          <w:color w:val="000000"/>
          <w:sz w:val="22"/>
          <w:szCs w:val="22"/>
          <w:lang w:eastAsia="fr-CA"/>
        </w:rPr>
        <w:t xml:space="preserve"> dans le respect de la liberté intellectuelle et d’expression</w:t>
      </w:r>
      <w:r w:rsidR="00782C69">
        <w:rPr>
          <w:rFonts w:eastAsia="Times New Roman" w:cstheme="minorHAnsi"/>
          <w:color w:val="000000"/>
          <w:sz w:val="22"/>
          <w:szCs w:val="22"/>
          <w:lang w:eastAsia="fr-CA"/>
        </w:rPr>
        <w:t>;</w:t>
      </w:r>
      <w:r w:rsidRPr="00C11822">
        <w:rPr>
          <w:rFonts w:eastAsia="Times New Roman" w:cstheme="minorHAnsi"/>
          <w:color w:val="000000"/>
          <w:sz w:val="22"/>
          <w:szCs w:val="22"/>
          <w:lang w:eastAsia="fr-CA"/>
        </w:rPr>
        <w:t> </w:t>
      </w:r>
    </w:p>
    <w:p w14:paraId="083B13C6" w14:textId="77777777" w:rsidR="00F12B96" w:rsidRPr="00C11822" w:rsidRDefault="00F12B96" w:rsidP="00F12B96">
      <w:pPr>
        <w:rPr>
          <w:rFonts w:eastAsia="Times New Roman" w:cstheme="minorHAnsi"/>
          <w:color w:val="000000"/>
          <w:sz w:val="22"/>
          <w:szCs w:val="22"/>
          <w:lang w:eastAsia="fr-CA"/>
        </w:rPr>
      </w:pPr>
      <w:r w:rsidRPr="00C11822">
        <w:rPr>
          <w:rFonts w:eastAsia="Times New Roman" w:cstheme="minorHAnsi"/>
          <w:color w:val="000000"/>
          <w:sz w:val="22"/>
          <w:szCs w:val="22"/>
          <w:lang w:eastAsia="fr-CA"/>
        </w:rPr>
        <w:t> </w:t>
      </w:r>
    </w:p>
    <w:p w14:paraId="5D724402" w14:textId="680EFE05" w:rsidR="00F12B96" w:rsidRPr="00C11822" w:rsidRDefault="00766C74" w:rsidP="00F12B96">
      <w:pPr>
        <w:rPr>
          <w:rFonts w:eastAsia="Times New Roman" w:cstheme="minorHAnsi"/>
          <w:color w:val="000000"/>
          <w:sz w:val="22"/>
          <w:szCs w:val="22"/>
          <w:lang w:eastAsia="fr-CA"/>
        </w:rPr>
      </w:pPr>
      <w:r w:rsidRPr="00C11822">
        <w:rPr>
          <w:rFonts w:eastAsia="Times New Roman" w:cstheme="minorHAnsi"/>
          <w:b/>
          <w:bCs/>
          <w:color w:val="000000"/>
          <w:sz w:val="22"/>
          <w:szCs w:val="22"/>
          <w:lang w:eastAsia="fr-CA"/>
        </w:rPr>
        <w:t>Il</w:t>
      </w:r>
      <w:r w:rsidR="00F12B96" w:rsidRPr="00C11822">
        <w:rPr>
          <w:rFonts w:eastAsia="Times New Roman" w:cstheme="minorHAnsi"/>
          <w:b/>
          <w:bCs/>
          <w:color w:val="000000"/>
          <w:sz w:val="22"/>
          <w:szCs w:val="22"/>
          <w:lang w:eastAsia="fr-CA"/>
        </w:rPr>
        <w:t xml:space="preserve"> est proposé </w:t>
      </w:r>
      <w:r w:rsidR="009D4ACE" w:rsidRPr="00C11822">
        <w:rPr>
          <w:rFonts w:eastAsia="Times New Roman" w:cstheme="minorHAnsi"/>
          <w:color w:val="000000"/>
          <w:sz w:val="22"/>
          <w:szCs w:val="22"/>
          <w:lang w:eastAsia="fr-CA"/>
        </w:rPr>
        <w:t>qu</w:t>
      </w:r>
      <w:r w:rsidRPr="00C11822">
        <w:rPr>
          <w:rFonts w:eastAsia="Times New Roman" w:cstheme="minorHAnsi"/>
          <w:color w:val="000000"/>
          <w:sz w:val="22"/>
          <w:szCs w:val="22"/>
          <w:lang w:eastAsia="fr-CA"/>
        </w:rPr>
        <w:t>’</w:t>
      </w:r>
      <w:r w:rsidRPr="00C11822">
        <w:rPr>
          <w:rFonts w:eastAsia="Times New Roman" w:cstheme="minorHAnsi"/>
          <w:color w:val="242424"/>
          <w:sz w:val="22"/>
          <w:szCs w:val="22"/>
          <w:shd w:val="clear" w:color="auto" w:fill="FFFFFF"/>
          <w:lang w:eastAsia="fr-CA"/>
        </w:rPr>
        <w:t>afin de garantir un accès au savoir et à la culture à la population québécoise,</w:t>
      </w:r>
      <w:r w:rsidR="009D4ACE" w:rsidRPr="00C11822">
        <w:rPr>
          <w:rFonts w:eastAsia="Times New Roman" w:cstheme="minorHAnsi"/>
          <w:color w:val="000000"/>
          <w:sz w:val="22"/>
          <w:szCs w:val="22"/>
          <w:lang w:eastAsia="fr-CA"/>
        </w:rPr>
        <w:t xml:space="preserve"> </w:t>
      </w:r>
      <w:r w:rsidR="00C51982">
        <w:rPr>
          <w:rFonts w:eastAsia="Times New Roman" w:cstheme="minorHAnsi"/>
          <w:color w:val="000000"/>
          <w:sz w:val="22"/>
          <w:szCs w:val="22"/>
          <w:lang w:eastAsia="fr-CA"/>
        </w:rPr>
        <w:t>l</w:t>
      </w:r>
      <w:r w:rsidR="00631E84">
        <w:rPr>
          <w:rFonts w:eastAsia="Times New Roman" w:cstheme="minorHAnsi"/>
          <w:color w:val="000000"/>
          <w:sz w:val="22"/>
          <w:szCs w:val="22"/>
          <w:lang w:eastAsia="fr-CA"/>
        </w:rPr>
        <w:t>a</w:t>
      </w:r>
      <w:r w:rsidR="00C57979">
        <w:rPr>
          <w:rFonts w:eastAsia="Times New Roman" w:cstheme="minorHAnsi"/>
          <w:color w:val="000000"/>
          <w:sz w:val="22"/>
          <w:szCs w:val="22"/>
          <w:lang w:eastAsia="fr-CA"/>
        </w:rPr>
        <w:t xml:space="preserve"> muni</w:t>
      </w:r>
      <w:r w:rsidR="00546360">
        <w:rPr>
          <w:rFonts w:eastAsia="Times New Roman" w:cstheme="minorHAnsi"/>
          <w:color w:val="000000"/>
          <w:sz w:val="22"/>
          <w:szCs w:val="22"/>
          <w:lang w:eastAsia="fr-CA"/>
        </w:rPr>
        <w:t>cipalité</w:t>
      </w:r>
      <w:r w:rsidR="00631E84">
        <w:rPr>
          <w:rFonts w:eastAsia="Times New Roman" w:cstheme="minorHAnsi"/>
          <w:color w:val="000000"/>
          <w:sz w:val="22"/>
          <w:szCs w:val="22"/>
          <w:lang w:eastAsia="fr-CA"/>
        </w:rPr>
        <w:t xml:space="preserve"> </w:t>
      </w:r>
      <w:r w:rsidR="00631E84" w:rsidRPr="00631E84">
        <w:rPr>
          <w:rFonts w:eastAsia="Times New Roman" w:cstheme="minorHAnsi"/>
          <w:color w:val="000000"/>
          <w:sz w:val="22"/>
          <w:szCs w:val="22"/>
          <w:highlight w:val="yellow"/>
          <w:lang w:eastAsia="fr-CA"/>
        </w:rPr>
        <w:t>(nom de la municipalité)</w:t>
      </w:r>
      <w:r w:rsidR="00C57979">
        <w:rPr>
          <w:rFonts w:eastAsia="Times New Roman" w:cstheme="minorHAnsi"/>
          <w:color w:val="000000"/>
          <w:sz w:val="22"/>
          <w:szCs w:val="22"/>
          <w:lang w:eastAsia="fr-CA"/>
        </w:rPr>
        <w:t xml:space="preserve"> </w:t>
      </w:r>
      <w:r w:rsidR="009D4ACE" w:rsidRPr="00C11822">
        <w:rPr>
          <w:rFonts w:eastAsia="Times New Roman" w:cstheme="minorHAnsi"/>
          <w:color w:val="000000"/>
          <w:sz w:val="22"/>
          <w:szCs w:val="22"/>
          <w:lang w:eastAsia="fr-CA"/>
        </w:rPr>
        <w:t>reconnaisse officiellement</w:t>
      </w:r>
      <w:r w:rsidR="00F12B96" w:rsidRPr="00C11822">
        <w:rPr>
          <w:rFonts w:eastAsia="Times New Roman" w:cstheme="minorHAnsi"/>
          <w:color w:val="000000"/>
          <w:sz w:val="22"/>
          <w:szCs w:val="22"/>
          <w:lang w:eastAsia="fr-CA"/>
        </w:rPr>
        <w:t>: </w:t>
      </w:r>
    </w:p>
    <w:p w14:paraId="65A8B6A9" w14:textId="77777777" w:rsidR="009D4ACE" w:rsidRPr="00C11822" w:rsidRDefault="009D4ACE" w:rsidP="00F12B96">
      <w:pPr>
        <w:rPr>
          <w:rFonts w:eastAsia="Times New Roman" w:cstheme="minorHAnsi"/>
          <w:color w:val="242424"/>
          <w:sz w:val="22"/>
          <w:szCs w:val="22"/>
          <w:shd w:val="clear" w:color="auto" w:fill="FFFFFF"/>
          <w:lang w:eastAsia="fr-CA"/>
        </w:rPr>
      </w:pPr>
    </w:p>
    <w:p w14:paraId="2D16B715" w14:textId="31296BF1" w:rsidR="009D4ACE" w:rsidRPr="00C11822" w:rsidRDefault="00F12B96" w:rsidP="009D4ACE">
      <w:pPr>
        <w:pStyle w:val="Paragraphedeliste"/>
        <w:numPr>
          <w:ilvl w:val="0"/>
          <w:numId w:val="1"/>
        </w:numPr>
        <w:rPr>
          <w:rFonts w:eastAsia="Times New Roman" w:cstheme="minorHAnsi"/>
          <w:color w:val="000000"/>
          <w:sz w:val="22"/>
          <w:szCs w:val="22"/>
          <w:lang w:eastAsia="fr-CA"/>
        </w:rPr>
      </w:pPr>
      <w:r w:rsidRPr="00C11822">
        <w:rPr>
          <w:rFonts w:eastAsia="Times New Roman" w:cstheme="minorHAnsi"/>
          <w:color w:val="242424"/>
          <w:sz w:val="22"/>
          <w:szCs w:val="22"/>
          <w:shd w:val="clear" w:color="auto" w:fill="FFFFFF"/>
          <w:lang w:eastAsia="fr-CA"/>
        </w:rPr>
        <w:t xml:space="preserve">les bibliothèques </w:t>
      </w:r>
      <w:r w:rsidR="00546360">
        <w:rPr>
          <w:rFonts w:eastAsia="Times New Roman" w:cstheme="minorHAnsi"/>
          <w:color w:val="242424"/>
          <w:sz w:val="22"/>
          <w:szCs w:val="22"/>
          <w:shd w:val="clear" w:color="auto" w:fill="FFFFFF"/>
          <w:lang w:eastAsia="fr-CA"/>
        </w:rPr>
        <w:t xml:space="preserve">publiques </w:t>
      </w:r>
      <w:r w:rsidRPr="00C11822">
        <w:rPr>
          <w:rFonts w:eastAsia="Times New Roman" w:cstheme="minorHAnsi"/>
          <w:color w:val="242424"/>
          <w:sz w:val="22"/>
          <w:szCs w:val="22"/>
          <w:shd w:val="clear" w:color="auto" w:fill="FFFFFF"/>
          <w:lang w:eastAsia="fr-CA"/>
        </w:rPr>
        <w:t>comme des lieux reflétant la diversité des points de vue,</w:t>
      </w:r>
    </w:p>
    <w:p w14:paraId="50606505" w14:textId="1F6CFAFC" w:rsidR="00025C42" w:rsidRPr="00C11822" w:rsidRDefault="00A71C08" w:rsidP="008817B2">
      <w:pPr>
        <w:pStyle w:val="Paragraphedeliste"/>
        <w:numPr>
          <w:ilvl w:val="0"/>
          <w:numId w:val="1"/>
        </w:numPr>
        <w:rPr>
          <w:rFonts w:cstheme="minorHAnsi"/>
          <w:sz w:val="22"/>
          <w:szCs w:val="22"/>
        </w:rPr>
      </w:pPr>
      <w:r w:rsidRPr="00C11822">
        <w:rPr>
          <w:rStyle w:val="ui-provider"/>
          <w:rFonts w:cstheme="minorHAnsi"/>
          <w:sz w:val="22"/>
          <w:szCs w:val="22"/>
        </w:rPr>
        <w:t>l’expertise du personnel des bibliothèques</w:t>
      </w:r>
      <w:r w:rsidR="0067092D">
        <w:rPr>
          <w:rStyle w:val="ui-provider"/>
          <w:rFonts w:cstheme="minorHAnsi"/>
          <w:sz w:val="22"/>
          <w:szCs w:val="22"/>
        </w:rPr>
        <w:t xml:space="preserve"> publiques</w:t>
      </w:r>
      <w:r w:rsidRPr="00C11822">
        <w:rPr>
          <w:rFonts w:eastAsia="Times New Roman" w:cstheme="minorHAnsi"/>
          <w:color w:val="242424"/>
          <w:sz w:val="22"/>
          <w:szCs w:val="22"/>
          <w:shd w:val="clear" w:color="auto" w:fill="FFFFFF"/>
          <w:lang w:eastAsia="fr-CA"/>
        </w:rPr>
        <w:t xml:space="preserve"> </w:t>
      </w:r>
      <w:r w:rsidR="00F12B96" w:rsidRPr="00C11822">
        <w:rPr>
          <w:rFonts w:eastAsia="Times New Roman" w:cstheme="minorHAnsi"/>
          <w:color w:val="242424"/>
          <w:sz w:val="22"/>
          <w:szCs w:val="22"/>
          <w:shd w:val="clear" w:color="auto" w:fill="FFFFFF"/>
          <w:lang w:eastAsia="fr-CA"/>
        </w:rPr>
        <w:t>pour gérer l</w:t>
      </w:r>
      <w:r w:rsidRPr="00C11822">
        <w:rPr>
          <w:rFonts w:eastAsia="Times New Roman" w:cstheme="minorHAnsi"/>
          <w:color w:val="242424"/>
          <w:sz w:val="22"/>
          <w:szCs w:val="22"/>
          <w:shd w:val="clear" w:color="auto" w:fill="FFFFFF"/>
          <w:lang w:eastAsia="fr-CA"/>
        </w:rPr>
        <w:t>a sélection</w:t>
      </w:r>
      <w:r w:rsidR="00F12B96" w:rsidRPr="00C11822">
        <w:rPr>
          <w:rFonts w:eastAsia="Times New Roman" w:cstheme="minorHAnsi"/>
          <w:color w:val="242424"/>
          <w:sz w:val="22"/>
          <w:szCs w:val="22"/>
          <w:shd w:val="clear" w:color="auto" w:fill="FFFFFF"/>
          <w:lang w:eastAsia="fr-CA"/>
        </w:rPr>
        <w:t xml:space="preserve"> et la diffusion des collections</w:t>
      </w:r>
      <w:r w:rsidRPr="00C11822">
        <w:rPr>
          <w:rFonts w:eastAsia="Times New Roman" w:cstheme="minorHAnsi"/>
          <w:color w:val="242424"/>
          <w:sz w:val="22"/>
          <w:szCs w:val="22"/>
          <w:shd w:val="clear" w:color="auto" w:fill="FFFFFF"/>
          <w:lang w:eastAsia="fr-CA"/>
        </w:rPr>
        <w:t>,</w:t>
      </w:r>
    </w:p>
    <w:p w14:paraId="3060EA21" w14:textId="40BBCA40" w:rsidR="00A71C08" w:rsidRPr="00C11822" w:rsidRDefault="00A71C08" w:rsidP="008817B2">
      <w:pPr>
        <w:pStyle w:val="Paragraphedeliste"/>
        <w:numPr>
          <w:ilvl w:val="0"/>
          <w:numId w:val="1"/>
        </w:numPr>
        <w:rPr>
          <w:rStyle w:val="ui-provider"/>
          <w:rFonts w:cstheme="minorHAnsi"/>
          <w:sz w:val="22"/>
          <w:szCs w:val="22"/>
        </w:rPr>
      </w:pPr>
      <w:r w:rsidRPr="00C11822">
        <w:rPr>
          <w:rStyle w:val="ui-provider"/>
          <w:rFonts w:cstheme="minorHAnsi"/>
          <w:sz w:val="22"/>
          <w:szCs w:val="22"/>
        </w:rPr>
        <w:lastRenderedPageBreak/>
        <w:t>la nécessité de soutenir et d’appuyer le</w:t>
      </w:r>
      <w:r w:rsidR="0067092D">
        <w:rPr>
          <w:rStyle w:val="ui-provider"/>
          <w:rFonts w:cstheme="minorHAnsi"/>
          <w:sz w:val="22"/>
          <w:szCs w:val="22"/>
        </w:rPr>
        <w:t xml:space="preserve"> personnel de</w:t>
      </w:r>
      <w:r w:rsidRPr="00C11822">
        <w:rPr>
          <w:rStyle w:val="ui-provider"/>
          <w:rFonts w:cstheme="minorHAnsi"/>
          <w:sz w:val="22"/>
          <w:szCs w:val="22"/>
        </w:rPr>
        <w:t xml:space="preserve">s bibliothèques </w:t>
      </w:r>
      <w:r w:rsidR="0067092D">
        <w:rPr>
          <w:rStyle w:val="ui-provider"/>
          <w:rFonts w:cstheme="minorHAnsi"/>
          <w:sz w:val="22"/>
          <w:szCs w:val="22"/>
        </w:rPr>
        <w:t xml:space="preserve">publiques </w:t>
      </w:r>
      <w:r w:rsidRPr="00C11822">
        <w:rPr>
          <w:rStyle w:val="ui-provider"/>
          <w:rFonts w:cstheme="minorHAnsi"/>
          <w:sz w:val="22"/>
          <w:szCs w:val="22"/>
        </w:rPr>
        <w:t xml:space="preserve">dans le choix des œuvres composant leurs collections et de ne pas céder à la pression de censure et de demandes de retrait qui pourraient cibler </w:t>
      </w:r>
      <w:r w:rsidR="0091272C">
        <w:rPr>
          <w:rStyle w:val="ui-provider"/>
          <w:rFonts w:cstheme="minorHAnsi"/>
          <w:sz w:val="22"/>
          <w:szCs w:val="22"/>
        </w:rPr>
        <w:t>ces institutions</w:t>
      </w:r>
      <w:r w:rsidRPr="00C11822">
        <w:rPr>
          <w:rStyle w:val="ui-provider"/>
          <w:rFonts w:cstheme="minorHAnsi"/>
          <w:sz w:val="22"/>
          <w:szCs w:val="22"/>
        </w:rPr>
        <w:t>.</w:t>
      </w:r>
    </w:p>
    <w:p w14:paraId="71DDBD1F" w14:textId="77777777" w:rsidR="00B7238D" w:rsidRPr="00C11822" w:rsidRDefault="00B7238D" w:rsidP="00B7238D">
      <w:pPr>
        <w:rPr>
          <w:rFonts w:cstheme="minorHAnsi"/>
          <w:sz w:val="22"/>
          <w:szCs w:val="22"/>
        </w:rPr>
      </w:pPr>
    </w:p>
    <w:p w14:paraId="0281FAF7" w14:textId="77777777" w:rsidR="00B7238D" w:rsidRPr="00C11822" w:rsidRDefault="00B7238D" w:rsidP="00B7238D">
      <w:pPr>
        <w:rPr>
          <w:rFonts w:cstheme="minorHAnsi"/>
          <w:sz w:val="22"/>
          <w:szCs w:val="22"/>
        </w:rPr>
      </w:pPr>
    </w:p>
    <w:p w14:paraId="4DDBB25D" w14:textId="250F0022" w:rsidR="00B7238D" w:rsidRPr="00C11822" w:rsidRDefault="00B7238D" w:rsidP="22BF5FA9">
      <w:pPr>
        <w:rPr>
          <w:i/>
          <w:iCs/>
          <w:sz w:val="22"/>
          <w:szCs w:val="22"/>
        </w:rPr>
      </w:pPr>
      <w:r w:rsidRPr="22BF5FA9">
        <w:rPr>
          <w:i/>
          <w:iCs/>
          <w:sz w:val="22"/>
          <w:szCs w:val="22"/>
        </w:rPr>
        <w:t>Projet préparé et proposé par l’Association des bibliothèques publiques du Québec</w:t>
      </w:r>
      <w:r w:rsidR="00654AD2">
        <w:rPr>
          <w:i/>
          <w:iCs/>
          <w:sz w:val="22"/>
          <w:szCs w:val="22"/>
        </w:rPr>
        <w:t xml:space="preserve"> (ABPQ)</w:t>
      </w:r>
      <w:r w:rsidRPr="22BF5FA9">
        <w:rPr>
          <w:i/>
          <w:iCs/>
          <w:sz w:val="22"/>
          <w:szCs w:val="22"/>
        </w:rPr>
        <w:t xml:space="preserve"> et Bibliothèque et Archives nationales du Québec (BAnQ)</w:t>
      </w:r>
      <w:r w:rsidR="00C17E5F" w:rsidRPr="22BF5FA9">
        <w:rPr>
          <w:i/>
          <w:iCs/>
          <w:sz w:val="22"/>
          <w:szCs w:val="22"/>
        </w:rPr>
        <w:t>, et appuyé par le Réseau BIBLIO du Québec</w:t>
      </w:r>
      <w:r w:rsidR="00654AD2">
        <w:rPr>
          <w:i/>
          <w:iCs/>
          <w:sz w:val="22"/>
          <w:szCs w:val="22"/>
        </w:rPr>
        <w:t xml:space="preserve"> (RBQ)</w:t>
      </w:r>
      <w:r w:rsidR="00C17E5F" w:rsidRPr="22BF5FA9">
        <w:rPr>
          <w:i/>
          <w:iCs/>
          <w:sz w:val="22"/>
          <w:szCs w:val="22"/>
        </w:rPr>
        <w:t>.</w:t>
      </w:r>
    </w:p>
    <w:sectPr w:rsidR="00B7238D" w:rsidRPr="00C11822" w:rsidSect="0000508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638AB" w14:textId="77777777" w:rsidR="002F78F3" w:rsidRDefault="002F78F3" w:rsidP="008C5430">
      <w:r>
        <w:separator/>
      </w:r>
    </w:p>
  </w:endnote>
  <w:endnote w:type="continuationSeparator" w:id="0">
    <w:p w14:paraId="26853ED0" w14:textId="77777777" w:rsidR="002F78F3" w:rsidRDefault="002F78F3" w:rsidP="008C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D6A24" w14:textId="77777777" w:rsidR="002F78F3" w:rsidRDefault="002F78F3" w:rsidP="008C5430">
      <w:r>
        <w:separator/>
      </w:r>
    </w:p>
  </w:footnote>
  <w:footnote w:type="continuationSeparator" w:id="0">
    <w:p w14:paraId="4740DFEB" w14:textId="77777777" w:rsidR="002F78F3" w:rsidRDefault="002F78F3" w:rsidP="008C5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023E6E"/>
    <w:multiLevelType w:val="hybridMultilevel"/>
    <w:tmpl w:val="A8D0CDBE"/>
    <w:lvl w:ilvl="0" w:tplc="85DE0CA0">
      <w:start w:val="1"/>
      <w:numFmt w:val="lowerLetter"/>
      <w:lvlText w:val="%1)"/>
      <w:lvlJc w:val="left"/>
      <w:pPr>
        <w:ind w:left="720" w:hanging="360"/>
      </w:pPr>
      <w:rPr>
        <w:rFonts w:ascii="Segoe UI" w:hAnsi="Segoe UI" w:cs="Segoe UI" w:hint="default"/>
        <w:color w:val="242424"/>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3409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96"/>
    <w:rsid w:val="00005089"/>
    <w:rsid w:val="00025C42"/>
    <w:rsid w:val="0010245F"/>
    <w:rsid w:val="00165AC2"/>
    <w:rsid w:val="001B0DE5"/>
    <w:rsid w:val="00215819"/>
    <w:rsid w:val="002F2F31"/>
    <w:rsid w:val="002F78F3"/>
    <w:rsid w:val="00336ED2"/>
    <w:rsid w:val="0035365A"/>
    <w:rsid w:val="00357F46"/>
    <w:rsid w:val="00362831"/>
    <w:rsid w:val="00364EB1"/>
    <w:rsid w:val="00434160"/>
    <w:rsid w:val="00435284"/>
    <w:rsid w:val="00464B1B"/>
    <w:rsid w:val="00495AE4"/>
    <w:rsid w:val="004D4614"/>
    <w:rsid w:val="00541E99"/>
    <w:rsid w:val="00546360"/>
    <w:rsid w:val="00587583"/>
    <w:rsid w:val="005C5907"/>
    <w:rsid w:val="00631E84"/>
    <w:rsid w:val="00654AD2"/>
    <w:rsid w:val="0067092D"/>
    <w:rsid w:val="006A315D"/>
    <w:rsid w:val="0071045F"/>
    <w:rsid w:val="00764DC5"/>
    <w:rsid w:val="00766C74"/>
    <w:rsid w:val="00782C69"/>
    <w:rsid w:val="00783879"/>
    <w:rsid w:val="008C5430"/>
    <w:rsid w:val="008F5737"/>
    <w:rsid w:val="0091272C"/>
    <w:rsid w:val="00980AB5"/>
    <w:rsid w:val="009B2D59"/>
    <w:rsid w:val="009C2FBE"/>
    <w:rsid w:val="009D4ACE"/>
    <w:rsid w:val="00A25B6D"/>
    <w:rsid w:val="00A71C08"/>
    <w:rsid w:val="00AD5C75"/>
    <w:rsid w:val="00B033B8"/>
    <w:rsid w:val="00B7238D"/>
    <w:rsid w:val="00BA18B8"/>
    <w:rsid w:val="00BC3468"/>
    <w:rsid w:val="00BE397F"/>
    <w:rsid w:val="00C0523A"/>
    <w:rsid w:val="00C11822"/>
    <w:rsid w:val="00C17E5F"/>
    <w:rsid w:val="00C51982"/>
    <w:rsid w:val="00C57979"/>
    <w:rsid w:val="00D34836"/>
    <w:rsid w:val="00DE5218"/>
    <w:rsid w:val="00E10361"/>
    <w:rsid w:val="00E83B2D"/>
    <w:rsid w:val="00EB41E4"/>
    <w:rsid w:val="00F12B96"/>
    <w:rsid w:val="00F92EFF"/>
    <w:rsid w:val="22BF5FA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A0B3D"/>
  <w15:chartTrackingRefBased/>
  <w15:docId w15:val="{24D48ECC-D9D7-604A-8BE4-12B83B12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F12B96"/>
  </w:style>
  <w:style w:type="character" w:customStyle="1" w:styleId="contentpasted0">
    <w:name w:val="contentpasted0"/>
    <w:basedOn w:val="Policepardfaut"/>
    <w:rsid w:val="00F12B96"/>
  </w:style>
  <w:style w:type="paragraph" w:styleId="Paragraphedeliste">
    <w:name w:val="List Paragraph"/>
    <w:basedOn w:val="Normal"/>
    <w:uiPriority w:val="34"/>
    <w:qFormat/>
    <w:rsid w:val="009D4ACE"/>
    <w:pPr>
      <w:ind w:left="720"/>
      <w:contextualSpacing/>
    </w:pPr>
  </w:style>
  <w:style w:type="character" w:customStyle="1" w:styleId="ui-provider">
    <w:name w:val="ui-provider"/>
    <w:basedOn w:val="Policepardfaut"/>
    <w:rsid w:val="00A71C08"/>
  </w:style>
  <w:style w:type="character" w:styleId="Lienhypertexte">
    <w:name w:val="Hyperlink"/>
    <w:basedOn w:val="Policepardfaut"/>
    <w:uiPriority w:val="99"/>
    <w:unhideWhenUsed/>
    <w:rsid w:val="008F5737"/>
    <w:rPr>
      <w:color w:val="0563C1" w:themeColor="hyperlink"/>
      <w:u w:val="single"/>
    </w:rPr>
  </w:style>
  <w:style w:type="character" w:styleId="Mentionnonrsolue">
    <w:name w:val="Unresolved Mention"/>
    <w:basedOn w:val="Policepardfaut"/>
    <w:uiPriority w:val="99"/>
    <w:semiHidden/>
    <w:unhideWhenUsed/>
    <w:rsid w:val="008F5737"/>
    <w:rPr>
      <w:color w:val="605E5C"/>
      <w:shd w:val="clear" w:color="auto" w:fill="E1DFDD"/>
    </w:rPr>
  </w:style>
  <w:style w:type="paragraph" w:styleId="En-tte">
    <w:name w:val="header"/>
    <w:basedOn w:val="Normal"/>
    <w:link w:val="En-tteCar"/>
    <w:uiPriority w:val="99"/>
    <w:unhideWhenUsed/>
    <w:rsid w:val="008C5430"/>
    <w:pPr>
      <w:tabs>
        <w:tab w:val="center" w:pos="4320"/>
        <w:tab w:val="right" w:pos="8640"/>
      </w:tabs>
    </w:pPr>
  </w:style>
  <w:style w:type="character" w:customStyle="1" w:styleId="En-tteCar">
    <w:name w:val="En-tête Car"/>
    <w:basedOn w:val="Policepardfaut"/>
    <w:link w:val="En-tte"/>
    <w:uiPriority w:val="99"/>
    <w:rsid w:val="008C5430"/>
  </w:style>
  <w:style w:type="paragraph" w:styleId="Pieddepage">
    <w:name w:val="footer"/>
    <w:basedOn w:val="Normal"/>
    <w:link w:val="PieddepageCar"/>
    <w:uiPriority w:val="99"/>
    <w:unhideWhenUsed/>
    <w:rsid w:val="008C5430"/>
    <w:pPr>
      <w:tabs>
        <w:tab w:val="center" w:pos="4320"/>
        <w:tab w:val="right" w:pos="8640"/>
      </w:tabs>
    </w:pPr>
  </w:style>
  <w:style w:type="character" w:customStyle="1" w:styleId="PieddepageCar">
    <w:name w:val="Pied de page Car"/>
    <w:basedOn w:val="Policepardfaut"/>
    <w:link w:val="Pieddepage"/>
    <w:uiPriority w:val="99"/>
    <w:rsid w:val="008C5430"/>
  </w:style>
  <w:style w:type="table" w:styleId="Grilledutableau">
    <w:name w:val="Table Grid"/>
    <w:basedOn w:val="TableauNormal"/>
    <w:uiPriority w:val="39"/>
    <w:rsid w:val="008C5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66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bpq.ca/manifeste_unesco.php"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C4562E475417458E009C7FB00746E1" ma:contentTypeVersion="18" ma:contentTypeDescription="Crée un document." ma:contentTypeScope="" ma:versionID="1ef4868d37e325cf86c7d54c7a7b3a5c">
  <xsd:schema xmlns:xsd="http://www.w3.org/2001/XMLSchema" xmlns:xs="http://www.w3.org/2001/XMLSchema" xmlns:p="http://schemas.microsoft.com/office/2006/metadata/properties" xmlns:ns2="ed0bfb82-21ae-4e2f-be57-d28e199b574e" xmlns:ns3="34e9ffc5-7a6e-40ff-9943-c4fff0ac00f8" targetNamespace="http://schemas.microsoft.com/office/2006/metadata/properties" ma:root="true" ma:fieldsID="8c1267c2525107ce812e04df84ad6679" ns2:_="" ns3:_="">
    <xsd:import namespace="ed0bfb82-21ae-4e2f-be57-d28e199b574e"/>
    <xsd:import namespace="34e9ffc5-7a6e-40ff-9943-c4fff0ac00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bfb82-21ae-4e2f-be57-d28e199b5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22a70dd-fe27-4e98-96a5-1846364899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e9ffc5-7a6e-40ff-9943-c4fff0ac00f8"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520454c-615d-4297-8f87-6a3dfe40b65f}" ma:internalName="TaxCatchAll" ma:showField="CatchAllData" ma:web="34e9ffc5-7a6e-40ff-9943-c4fff0ac0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5947A-2525-447C-9F47-00F3A6BD6A51}">
  <ds:schemaRefs>
    <ds:schemaRef ds:uri="http://schemas.microsoft.com/sharepoint/v3/contenttype/forms"/>
  </ds:schemaRefs>
</ds:datastoreItem>
</file>

<file path=customXml/itemProps2.xml><?xml version="1.0" encoding="utf-8"?>
<ds:datastoreItem xmlns:ds="http://schemas.openxmlformats.org/officeDocument/2006/customXml" ds:itemID="{986FDAC1-DC91-45E6-8CBE-BB6F8C93D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bfb82-21ae-4e2f-be57-d28e199b574e"/>
    <ds:schemaRef ds:uri="34e9ffc5-7a6e-40ff-9943-c4fff0ac0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531</Words>
  <Characters>2922</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Montigny</dc:creator>
  <cp:keywords/>
  <dc:description/>
  <cp:lastModifiedBy>Anna  Désiles</cp:lastModifiedBy>
  <cp:revision>6</cp:revision>
  <cp:lastPrinted>2023-06-08T11:51:00Z</cp:lastPrinted>
  <dcterms:created xsi:type="dcterms:W3CDTF">2024-10-08T16:15:00Z</dcterms:created>
  <dcterms:modified xsi:type="dcterms:W3CDTF">2024-10-17T19:53:00Z</dcterms:modified>
</cp:coreProperties>
</file>